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4F7" w:rsidRPr="00BC3AE6" w:rsidRDefault="000A74F7" w:rsidP="008A0982">
      <w:pPr>
        <w:spacing w:before="25" w:after="0"/>
        <w:jc w:val="both"/>
        <w:rPr>
          <w:b/>
          <w:i/>
          <w:color w:val="000000"/>
        </w:rPr>
      </w:pPr>
      <w:r w:rsidRPr="00BC3AE6">
        <w:rPr>
          <w:b/>
          <w:i/>
          <w:color w:val="000000"/>
        </w:rPr>
        <w:t xml:space="preserve">Załącznik nr </w:t>
      </w:r>
      <w:r w:rsidR="005E27BF" w:rsidRPr="00BC3AE6">
        <w:rPr>
          <w:b/>
          <w:i/>
          <w:color w:val="000000"/>
        </w:rPr>
        <w:t>4</w:t>
      </w:r>
    </w:p>
    <w:p w:rsidR="000A74F7" w:rsidRPr="00BC3AE6" w:rsidRDefault="000A74F7" w:rsidP="008A0982">
      <w:pPr>
        <w:spacing w:before="25" w:after="0"/>
        <w:jc w:val="both"/>
        <w:rPr>
          <w:b/>
          <w:color w:val="000000"/>
        </w:rPr>
      </w:pPr>
    </w:p>
    <w:p w:rsidR="008A0982" w:rsidRPr="00BC3AE6" w:rsidRDefault="000A74F7" w:rsidP="008A0982">
      <w:pPr>
        <w:spacing w:before="25" w:after="0"/>
        <w:jc w:val="both"/>
      </w:pPr>
      <w:r w:rsidRPr="00BC3AE6">
        <w:rPr>
          <w:b/>
          <w:color w:val="000000"/>
        </w:rPr>
        <w:t>Wykaz wydatków kwalifikowanych</w:t>
      </w:r>
      <w:r w:rsidR="008A0982" w:rsidRPr="00BC3AE6">
        <w:rPr>
          <w:b/>
          <w:color w:val="000000"/>
        </w:rPr>
        <w:t>:</w:t>
      </w:r>
    </w:p>
    <w:p w:rsidR="008A0982" w:rsidRPr="00BC3AE6" w:rsidRDefault="008A0982" w:rsidP="008A0982">
      <w:pPr>
        <w:spacing w:before="26" w:after="0"/>
        <w:jc w:val="both"/>
      </w:pPr>
    </w:p>
    <w:p w:rsidR="00BC3AE6" w:rsidRPr="00BC3AE6" w:rsidRDefault="008A0982" w:rsidP="00BC3AE6">
      <w:pPr>
        <w:pStyle w:val="Akapitzlist"/>
        <w:numPr>
          <w:ilvl w:val="0"/>
          <w:numId w:val="4"/>
        </w:numPr>
        <w:spacing w:before="26" w:after="0"/>
        <w:ind w:left="284"/>
        <w:jc w:val="both"/>
        <w:rPr>
          <w:rFonts w:ascii="Times New Roman" w:hAnsi="Times New Roman"/>
          <w:color w:val="000000"/>
        </w:rPr>
      </w:pPr>
      <w:r w:rsidRPr="00BC3AE6">
        <w:rPr>
          <w:rFonts w:ascii="Times New Roman" w:hAnsi="Times New Roman"/>
          <w:color w:val="000000"/>
        </w:rPr>
        <w:t>Stypendium szkolne może być udzielone w formie:</w:t>
      </w:r>
    </w:p>
    <w:p w:rsidR="00BC3AE6" w:rsidRPr="00BC3AE6" w:rsidRDefault="00BC3AE6" w:rsidP="00BC3AE6">
      <w:pPr>
        <w:pStyle w:val="Akapitzlist"/>
        <w:spacing w:before="26" w:after="0"/>
        <w:jc w:val="both"/>
        <w:rPr>
          <w:rFonts w:ascii="Times New Roman" w:hAnsi="Times New Roman"/>
          <w:color w:val="000000"/>
        </w:rPr>
      </w:pPr>
    </w:p>
    <w:p w:rsidR="00BC3AE6" w:rsidRPr="00BC3AE6" w:rsidRDefault="00BC3AE6" w:rsidP="00BC3AE6">
      <w:pPr>
        <w:pStyle w:val="wzorwyliczenie1wzory"/>
        <w:numPr>
          <w:ilvl w:val="0"/>
          <w:numId w:val="2"/>
        </w:numPr>
        <w:tabs>
          <w:tab w:val="clear" w:pos="283"/>
          <w:tab w:val="clear" w:pos="397"/>
          <w:tab w:val="left" w:pos="708"/>
        </w:tabs>
        <w:spacing w:line="240" w:lineRule="auto"/>
        <w:ind w:left="567" w:hanging="283"/>
        <w:rPr>
          <w:rFonts w:ascii="Times New Roman" w:hAnsi="Times New Roman" w:cs="Times New Roman"/>
          <w:color w:val="auto"/>
          <w:sz w:val="22"/>
          <w:szCs w:val="22"/>
        </w:rPr>
      </w:pPr>
      <w:r w:rsidRPr="00BC3AE6">
        <w:rPr>
          <w:rFonts w:ascii="Times New Roman" w:hAnsi="Times New Roman" w:cs="Times New Roman"/>
          <w:color w:val="auto"/>
          <w:sz w:val="22"/>
          <w:szCs w:val="22"/>
        </w:rPr>
        <w:t xml:space="preserve">całkowite lub częściowe pokrycie kosztów udziału w zajęciach edukacyjnych, w tym wyrównawczych, wykraczających poza zajęcia realizowane w szkole w ramach planu nauczania, a także udziału </w:t>
      </w:r>
      <w:r>
        <w:rPr>
          <w:rFonts w:ascii="Times New Roman" w:hAnsi="Times New Roman" w:cs="Times New Roman"/>
          <w:color w:val="auto"/>
          <w:sz w:val="22"/>
          <w:szCs w:val="22"/>
        </w:rPr>
        <w:br/>
      </w:r>
      <w:r w:rsidRPr="00BC3AE6">
        <w:rPr>
          <w:rFonts w:ascii="Times New Roman" w:hAnsi="Times New Roman" w:cs="Times New Roman"/>
          <w:color w:val="auto"/>
          <w:sz w:val="22"/>
          <w:szCs w:val="22"/>
        </w:rPr>
        <w:t>w zajęciach edukacyjnych realizowanych poza szkołą;</w:t>
      </w:r>
    </w:p>
    <w:p w:rsidR="00BC3AE6" w:rsidRPr="00BC3AE6" w:rsidRDefault="00BC3AE6" w:rsidP="00BC3AE6">
      <w:pPr>
        <w:pStyle w:val="wzorwyliczenie1wzory"/>
        <w:tabs>
          <w:tab w:val="clear" w:pos="283"/>
          <w:tab w:val="clear" w:pos="397"/>
          <w:tab w:val="left" w:pos="708"/>
        </w:tabs>
        <w:spacing w:line="240" w:lineRule="auto"/>
        <w:ind w:left="567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:rsidR="00BC3AE6" w:rsidRPr="00BC3AE6" w:rsidRDefault="00BC3AE6" w:rsidP="00BC3AE6">
      <w:pPr>
        <w:pStyle w:val="Akapitzlist"/>
        <w:numPr>
          <w:ilvl w:val="0"/>
          <w:numId w:val="2"/>
        </w:numPr>
        <w:ind w:left="567" w:hanging="284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pomocy rzeczowej o charakterze edukacyjnym, w tym w szczególności: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podręczników, wydawnictw o charakterze encyklopedycznym, słowników, atlasów, lektur szkolnych, tablic matematycznych, fizycznych i chemicznych, tornistra, plecaka lub torby szkolnej, artykułów szkolnych (np. piórniki, zeszyty, okładki na książki i zeszyty, bloki, flamastry, kredki, pędzle, farby, klej, papier kolorowy, papier xero, papier milimetrowy, zszywacz, dziurkacz, bibuła, brystol, kalkulatory, ołówki, długopisy, pióra, nożyczki, taśma klejąca, korektory, przybory geometryczne, plastelina, modelina, worek na kapcie, itp.),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komputerowych programów edukacyjnych,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stroju gimnastycznego, w którego skład wchodzą: bluza sportowa, dres, spodnie dresowe, spodenki sportowe, szorty, legginsy, koszulka sportowa, obuwie typu sportowego, itp.,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komputera (PC, laptopa, notebooka, tabletu), oprogramowania systemowego, urządzeń peryferyjnych (np. monitor, drukarka, klawiatura, myszka, urządzenie wielofunkcyjne), nośniki danych (</w:t>
      </w:r>
      <w:proofErr w:type="spellStart"/>
      <w:r w:rsidRPr="00BC3AE6">
        <w:rPr>
          <w:rFonts w:ascii="Times New Roman" w:hAnsi="Times New Roman"/>
        </w:rPr>
        <w:t>pendrive</w:t>
      </w:r>
      <w:proofErr w:type="spellEnd"/>
      <w:r w:rsidRPr="00BC3AE6">
        <w:rPr>
          <w:rFonts w:ascii="Times New Roman" w:hAnsi="Times New Roman"/>
        </w:rPr>
        <w:t>, płyty CD, DVD, zewnętrzne karty pamięci do komputera), papier do drukarki, tusze/tonery do drukarki, torba do laptopa, etui do tabletu, naprawa komputera, laptopa, tabletu – profesjonalne przygotowanie urządzenia do pracy,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ubrania ochronnego na praktyki (wymagane potwierdzenie przez szkołę),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instrumentów muzycznych (wymagane potwierdzenie przez szkołę muzyczną),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przyborów do nauki zawodu lub odbycia praktyk – niezbędnych w procesie nauki (wymagane potwierdzenie przez szkołę),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opłaty za Internet,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zakup okularów korekcyjnych (z adnotacją, jakiego dziecka dotyczy zakup),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>koszt udziału w zajęciach pozaszkolnych, związanych z rozwijaniem indywidualnych zdolności (np. taniec, karate, piłka nożna, itp.),</w:t>
      </w:r>
    </w:p>
    <w:p w:rsidR="00BC3AE6" w:rsidRPr="00BC3AE6" w:rsidRDefault="00BC3AE6" w:rsidP="00BC3AE6">
      <w:pPr>
        <w:pStyle w:val="Akapitzlist"/>
        <w:numPr>
          <w:ilvl w:val="0"/>
          <w:numId w:val="3"/>
        </w:numPr>
        <w:ind w:left="993"/>
        <w:jc w:val="both"/>
        <w:rPr>
          <w:rFonts w:ascii="Times New Roman" w:hAnsi="Times New Roman"/>
        </w:rPr>
      </w:pPr>
      <w:r w:rsidRPr="00BC3AE6">
        <w:rPr>
          <w:rFonts w:ascii="Times New Roman" w:hAnsi="Times New Roman"/>
        </w:rPr>
        <w:t xml:space="preserve">zakup sprzętu sportowego i odzieży sportowej, o ile wiąże się w sposób oczywisty </w:t>
      </w:r>
      <w:r w:rsidRPr="00BC3AE6">
        <w:rPr>
          <w:rFonts w:ascii="Times New Roman" w:hAnsi="Times New Roman"/>
        </w:rPr>
        <w:br/>
        <w:t xml:space="preserve">i bezpośredni z udziałem w treningach w klubie sportowym, a przynależność do tego klubu </w:t>
      </w:r>
      <w:r w:rsidRPr="00BC3AE6">
        <w:rPr>
          <w:rFonts w:ascii="Times New Roman" w:hAnsi="Times New Roman"/>
        </w:rPr>
        <w:br/>
        <w:t>jest potwierdzona właściwym zaświadczeniem (np. rower dla ucznia trenującego kolarstwo),</w:t>
      </w:r>
      <w:r>
        <w:rPr>
          <w:rFonts w:ascii="Times New Roman" w:hAnsi="Times New Roman"/>
        </w:rPr>
        <w:br/>
      </w:r>
      <w:r w:rsidRPr="00BC3AE6">
        <w:rPr>
          <w:rFonts w:ascii="Times New Roman" w:hAnsi="Times New Roman"/>
        </w:rPr>
        <w:t>zakup biurka szkolnego, krzesła do biurka, lampki na biurko – po 1 szt. na okres nauki.</w:t>
      </w:r>
    </w:p>
    <w:p w:rsidR="00BC3AE6" w:rsidRPr="00BC3AE6" w:rsidRDefault="00BC3AE6" w:rsidP="00BC3AE6">
      <w:pPr>
        <w:ind w:left="567" w:hanging="283"/>
        <w:jc w:val="both"/>
        <w:rPr>
          <w:sz w:val="22"/>
        </w:rPr>
      </w:pPr>
      <w:r>
        <w:rPr>
          <w:sz w:val="22"/>
        </w:rPr>
        <w:t>3</w:t>
      </w:r>
      <w:r w:rsidRPr="00BC3AE6">
        <w:rPr>
          <w:sz w:val="22"/>
        </w:rPr>
        <w:t>)</w:t>
      </w:r>
      <w:r w:rsidRPr="00BC3AE6">
        <w:rPr>
          <w:sz w:val="22"/>
        </w:rPr>
        <w:tab/>
        <w:t xml:space="preserve">całkowitego lub częściowego pokrycia kosztów związanych z pobieraniem nauki poza miejscem zamieszkania w przypadkach, o </w:t>
      </w:r>
      <w:r>
        <w:rPr>
          <w:sz w:val="22"/>
        </w:rPr>
        <w:t xml:space="preserve">których mowa w art. 90d ustawy </w:t>
      </w:r>
      <w:r w:rsidRPr="00BC3AE6">
        <w:rPr>
          <w:sz w:val="22"/>
        </w:rPr>
        <w:t xml:space="preserve">o systemie oświaty a w szczególności: </w:t>
      </w:r>
    </w:p>
    <w:p w:rsidR="00BC3AE6" w:rsidRPr="00BC3AE6" w:rsidRDefault="00BC3AE6" w:rsidP="00BC3AE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sz w:val="22"/>
        </w:rPr>
      </w:pPr>
      <w:r w:rsidRPr="00BC3AE6">
        <w:rPr>
          <w:sz w:val="22"/>
        </w:rPr>
        <w:t xml:space="preserve">pokrycie kosztów zakwaterowania (internat, bursa, kwatera prywatna), </w:t>
      </w:r>
    </w:p>
    <w:p w:rsidR="00BC3AE6" w:rsidRDefault="00BC3AE6" w:rsidP="00BC3AE6">
      <w:pPr>
        <w:numPr>
          <w:ilvl w:val="0"/>
          <w:numId w:val="1"/>
        </w:numPr>
        <w:spacing w:after="0" w:line="240" w:lineRule="auto"/>
        <w:ind w:left="993" w:hanging="284"/>
        <w:jc w:val="both"/>
        <w:rPr>
          <w:sz w:val="22"/>
        </w:rPr>
      </w:pPr>
      <w:r w:rsidRPr="00BC3AE6">
        <w:rPr>
          <w:sz w:val="22"/>
        </w:rPr>
        <w:t>pokrycie kosztów dojazdu do szkoły środkami komunikacji zbiorowej.</w:t>
      </w:r>
    </w:p>
    <w:p w:rsidR="00BC3AE6" w:rsidRPr="00BC3AE6" w:rsidRDefault="00BC3AE6" w:rsidP="00BC3AE6">
      <w:pPr>
        <w:spacing w:after="0" w:line="240" w:lineRule="auto"/>
        <w:ind w:left="993"/>
        <w:jc w:val="both"/>
        <w:rPr>
          <w:sz w:val="22"/>
        </w:rPr>
      </w:pPr>
    </w:p>
    <w:p w:rsidR="008A0982" w:rsidRPr="001169C3" w:rsidRDefault="008A0982" w:rsidP="001169C3">
      <w:pPr>
        <w:pStyle w:val="Akapitzlist"/>
        <w:numPr>
          <w:ilvl w:val="0"/>
          <w:numId w:val="5"/>
        </w:numPr>
        <w:tabs>
          <w:tab w:val="left" w:pos="426"/>
        </w:tabs>
        <w:spacing w:before="26" w:after="0"/>
        <w:ind w:left="567" w:hanging="283"/>
        <w:jc w:val="both"/>
        <w:rPr>
          <w:color w:val="000000"/>
        </w:rPr>
      </w:pPr>
      <w:r w:rsidRPr="001169C3">
        <w:rPr>
          <w:color w:val="000000"/>
        </w:rPr>
        <w:t>świadczenia pieniężnego, jeżeli Wójt Gminy uzna, że udzielenie stypendium</w:t>
      </w:r>
      <w:r w:rsidRPr="001169C3">
        <w:rPr>
          <w:color w:val="000000"/>
        </w:rPr>
        <w:br/>
        <w:t xml:space="preserve">w formach, o których mowa w </w:t>
      </w:r>
      <w:proofErr w:type="spellStart"/>
      <w:r w:rsidRPr="001169C3">
        <w:rPr>
          <w:color w:val="000000"/>
        </w:rPr>
        <w:t>pkt</w:t>
      </w:r>
      <w:proofErr w:type="spellEnd"/>
      <w:r w:rsidRPr="001169C3">
        <w:rPr>
          <w:color w:val="000000"/>
        </w:rPr>
        <w:t xml:space="preserve"> 1-3, nie jest możliwe lub nie jest celowe.</w:t>
      </w:r>
    </w:p>
    <w:p w:rsidR="00BC3AE6" w:rsidRPr="00BC3AE6" w:rsidRDefault="00BC3AE6" w:rsidP="00BC3AE6">
      <w:pPr>
        <w:pStyle w:val="Akapitzlist"/>
        <w:tabs>
          <w:tab w:val="left" w:pos="426"/>
        </w:tabs>
        <w:spacing w:before="26" w:after="0"/>
        <w:ind w:left="814"/>
        <w:jc w:val="both"/>
        <w:rPr>
          <w:rFonts w:ascii="Times New Roman" w:hAnsi="Times New Roman"/>
        </w:rPr>
      </w:pPr>
    </w:p>
    <w:p w:rsidR="00373917" w:rsidRPr="00BC3AE6" w:rsidRDefault="008A0982" w:rsidP="00BC3AE6">
      <w:pPr>
        <w:spacing w:before="26" w:after="0"/>
        <w:jc w:val="both"/>
        <w:rPr>
          <w:sz w:val="22"/>
        </w:rPr>
      </w:pPr>
      <w:r w:rsidRPr="00BC3AE6">
        <w:rPr>
          <w:color w:val="000000"/>
          <w:sz w:val="22"/>
        </w:rPr>
        <w:t>2.  Stypendium szkolne może być udzielone w jednej lub kilku formach jednocześnie.</w:t>
      </w:r>
    </w:p>
    <w:sectPr w:rsidR="00373917" w:rsidRPr="00BC3AE6" w:rsidSect="00BC3A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4EE5"/>
    <w:multiLevelType w:val="hybridMultilevel"/>
    <w:tmpl w:val="F6CC9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05141"/>
    <w:multiLevelType w:val="hybridMultilevel"/>
    <w:tmpl w:val="7BEC9B48"/>
    <w:lvl w:ilvl="0" w:tplc="76668270">
      <w:start w:val="1"/>
      <w:numFmt w:val="decimal"/>
      <w:lvlText w:val="%1)"/>
      <w:lvlJc w:val="left"/>
      <w:pPr>
        <w:ind w:left="81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>
    <w:nsid w:val="60B844F6"/>
    <w:multiLevelType w:val="hybridMultilevel"/>
    <w:tmpl w:val="CC9AE4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A845EC"/>
    <w:multiLevelType w:val="hybridMultilevel"/>
    <w:tmpl w:val="41BE80BE"/>
    <w:lvl w:ilvl="0" w:tplc="7D7A5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5D75A2"/>
    <w:multiLevelType w:val="hybridMultilevel"/>
    <w:tmpl w:val="9ED01958"/>
    <w:lvl w:ilvl="0" w:tplc="4D9237AE">
      <w:start w:val="4"/>
      <w:numFmt w:val="decimal"/>
      <w:lvlText w:val="%1)"/>
      <w:lvlJc w:val="left"/>
      <w:pPr>
        <w:ind w:left="8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0982"/>
    <w:rsid w:val="000A74F7"/>
    <w:rsid w:val="001169C3"/>
    <w:rsid w:val="00373917"/>
    <w:rsid w:val="0051638C"/>
    <w:rsid w:val="005E27BF"/>
    <w:rsid w:val="008A0982"/>
    <w:rsid w:val="008A7F48"/>
    <w:rsid w:val="008D5ED5"/>
    <w:rsid w:val="00B337AE"/>
    <w:rsid w:val="00BC3AE6"/>
    <w:rsid w:val="00C31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0982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zorwyliczenie1wzory">
    <w:name w:val="wzor wyliczenie 1 (wzory)"/>
    <w:basedOn w:val="Normalny"/>
    <w:uiPriority w:val="99"/>
    <w:rsid w:val="00BC3AE6"/>
    <w:pPr>
      <w:widowControl w:val="0"/>
      <w:tabs>
        <w:tab w:val="right" w:pos="283"/>
        <w:tab w:val="left" w:pos="397"/>
      </w:tabs>
      <w:autoSpaceDE w:val="0"/>
      <w:autoSpaceDN w:val="0"/>
      <w:adjustRightInd w:val="0"/>
      <w:spacing w:after="0" w:line="240" w:lineRule="atLeast"/>
      <w:ind w:left="397" w:hanging="397"/>
      <w:jc w:val="both"/>
    </w:pPr>
    <w:rPr>
      <w:rFonts w:ascii="Book Antiqua" w:hAnsi="Book Antiqua" w:cs="Book Antiqua"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BC3AE6"/>
    <w:pPr>
      <w:ind w:left="720"/>
      <w:contextualSpacing/>
    </w:pPr>
    <w:rPr>
      <w:rFonts w:ascii="Calibri" w:eastAsia="MS Mincho" w:hAnsi="Calibr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enalewajk</dc:creator>
  <cp:lastModifiedBy>mchilinska</cp:lastModifiedBy>
  <cp:revision>5</cp:revision>
  <dcterms:created xsi:type="dcterms:W3CDTF">2021-04-13T12:59:00Z</dcterms:created>
  <dcterms:modified xsi:type="dcterms:W3CDTF">2021-08-17T05:47:00Z</dcterms:modified>
</cp:coreProperties>
</file>